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きんの　おの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6232725</wp:posOffset>
            </wp:positionH>
            <wp:positionV relativeFrom="page">
              <wp:posOffset>1970700</wp:posOffset>
            </wp:positionV>
            <wp:extent cx="915353" cy="116740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5353" cy="116740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しょうじきで　いる　ことが　たいせつなのは、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どうしてかな。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●はじめの　きこりは、どうして　しょうじきに　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こたえたのでしょう。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3060488</wp:posOffset>
                </wp:positionV>
                <wp:extent cx="6581775" cy="182205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1532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3060488</wp:posOffset>
                </wp:positionV>
                <wp:extent cx="6581775" cy="182205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18220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●かみさまは、どんな　ことを　おもって、きこりに　おのを　三つとも　くれたのでしょう。</w:t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6103725</wp:posOffset>
                </wp:positionV>
                <wp:extent cx="6581775" cy="363656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2820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6103725</wp:posOffset>
                </wp:positionV>
                <wp:extent cx="6581775" cy="3636562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63656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