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ちいさな　ふとん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おおきく　なったと　かんじるのは、どんな　ときでしょう。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●「わたし」の　きもちを　かんがえましょう。</w:t>
      </w:r>
    </w:p>
    <w:p w:rsidR="00000000" w:rsidDel="00000000" w:rsidP="00000000" w:rsidRDefault="00000000" w:rsidRPr="00000000" w14:paraId="00000016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6089850</wp:posOffset>
            </wp:positionH>
            <wp:positionV relativeFrom="page">
              <wp:posOffset>2455586</wp:posOffset>
            </wp:positionV>
            <wp:extent cx="1017301" cy="1351557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7301" cy="135155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1908375</wp:posOffset>
                </wp:positionH>
                <wp:positionV relativeFrom="page">
                  <wp:posOffset>2706411</wp:posOffset>
                </wp:positionV>
                <wp:extent cx="3887588" cy="821058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79225" y="1796925"/>
                          <a:ext cx="3887588" cy="821058"/>
                          <a:chOff x="79225" y="1796925"/>
                          <a:chExt cx="11887225" cy="2493100"/>
                        </a:xfrm>
                      </wpg:grpSpPr>
                      <pic:pic>
                        <pic:nvPicPr>
                          <pic:cNvPr id="2" name="Shape 2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79250" y="1796925"/>
                            <a:ext cx="11887199" cy="2493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1908375</wp:posOffset>
                </wp:positionH>
                <wp:positionV relativeFrom="page">
                  <wp:posOffset>2706411</wp:posOffset>
                </wp:positionV>
                <wp:extent cx="3887588" cy="821058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87588" cy="82105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left="2692.9133858267714" w:firstLine="0"/>
        <w:jc w:val="both"/>
        <w:rPr>
          <w:rFonts w:ascii="BIZ UDGothic" w:cs="BIZ UDGothic" w:eastAsia="BIZ UDGothic" w:hAnsi="BIZ UDGothic"/>
          <w:sz w:val="29"/>
          <w:szCs w:val="29"/>
        </w:rPr>
      </w:pPr>
      <w:r w:rsidDel="00000000" w:rsidR="00000000" w:rsidRPr="00000000">
        <w:rPr>
          <w:rFonts w:ascii="BIZ UDGothic" w:cs="BIZ UDGothic" w:eastAsia="BIZ UDGothic" w:hAnsi="BIZ UDGothic"/>
          <w:sz w:val="29"/>
          <w:szCs w:val="29"/>
          <w:rtl w:val="0"/>
        </w:rPr>
        <w:t xml:space="preserve">よしこは、もう　この　おふとんでは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left="2692.9133858267714" w:firstLine="0"/>
        <w:jc w:val="both"/>
        <w:rPr>
          <w:rFonts w:ascii="BIZ UDGothic" w:cs="BIZ UDGothic" w:eastAsia="BIZ UDGothic" w:hAnsi="BIZ UDGothic"/>
          <w:sz w:val="29"/>
          <w:szCs w:val="29"/>
        </w:rPr>
      </w:pPr>
      <w:r w:rsidDel="00000000" w:rsidR="00000000" w:rsidRPr="00000000">
        <w:rPr>
          <w:rFonts w:ascii="BIZ UDGothic" w:cs="BIZ UDGothic" w:eastAsia="BIZ UDGothic" w:hAnsi="BIZ UDGothic"/>
          <w:sz w:val="29"/>
          <w:szCs w:val="29"/>
          <w:rtl w:val="0"/>
        </w:rPr>
        <w:t xml:space="preserve">ねられなく　なったわね。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5461200</wp:posOffset>
            </wp:positionH>
            <wp:positionV relativeFrom="page">
              <wp:posOffset>4462595</wp:posOffset>
            </wp:positionV>
            <wp:extent cx="753862" cy="529499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53862" cy="52949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5862638</wp:posOffset>
            </wp:positionH>
            <wp:positionV relativeFrom="page">
              <wp:posOffset>4982888</wp:posOffset>
            </wp:positionV>
            <wp:extent cx="1285875" cy="1754372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7543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3648433</wp:posOffset>
                </wp:positionV>
                <wp:extent cx="5163938" cy="32004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3277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3648433</wp:posOffset>
                </wp:positionV>
                <wp:extent cx="5163938" cy="3200400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63938" cy="3200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313.385826771655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313.385826771655"/>
        <w:tblGridChange w:id="0">
          <w:tblGrid>
            <w:gridCol w:w="7313.385826771655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●あなたが、「じぶんは　おおきく　なったな。」と　</w:t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かんじるのは、どんな　ときですか。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544.881889763781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544.881889763781"/>
        <w:tblGridChange w:id="0">
          <w:tblGrid>
            <w:gridCol w:w="10544.881889763781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★</w:t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3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