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くりの　み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こまっている人のために、どんなことが　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できるといいでしょう。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●きつねが、「だめ、だめ。何にも　見つかりませんでした。」と　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言ったときの気もちを　書きましょう。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2937891</wp:posOffset>
                </wp:positionV>
                <wp:extent cx="6581775" cy="189702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288875"/>
                          <a:ext cx="5286300" cy="1495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2937891</wp:posOffset>
                </wp:positionV>
                <wp:extent cx="6581775" cy="1897022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18970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5292588</wp:posOffset>
            </wp:positionH>
            <wp:positionV relativeFrom="page">
              <wp:posOffset>5195888</wp:posOffset>
            </wp:positionV>
            <wp:extent cx="1791846" cy="132397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1846" cy="1323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●「しばらく考えていた」うさぎは、どんなことを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考えていたのでしょう。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6399276</wp:posOffset>
                </wp:positionV>
                <wp:extent cx="6581775" cy="352198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288875"/>
                          <a:ext cx="5286300" cy="281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6399276</wp:posOffset>
                </wp:positionV>
                <wp:extent cx="6581775" cy="3521987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52198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