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黒ばんが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にっこりするかな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みんなのために　はたらくと、どんな気もちに　なるでしょう。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●先生やみんなが、にこにこ　わらってくれたとき、「ぼく」は、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どんな気もちだったでしょう。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5746950</wp:posOffset>
            </wp:positionH>
            <wp:positionV relativeFrom="page">
              <wp:posOffset>3701790</wp:posOffset>
            </wp:positionV>
            <wp:extent cx="1562100" cy="1694481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69448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307367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3073677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30736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587.401574803149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7.401574803149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7.401574803149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ind w:right="-69.92125984251913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●あなたは、かかりのしごとに、どんな気もちで　とり組んでいますか。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6023100</wp:posOffset>
            </wp:positionH>
            <wp:positionV relativeFrom="page">
              <wp:posOffset>7777163</wp:posOffset>
            </wp:positionV>
            <wp:extent cx="1035741" cy="1618974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35741" cy="161897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6998376</wp:posOffset>
                </wp:positionV>
                <wp:extent cx="5248275" cy="307367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6998376</wp:posOffset>
                </wp:positionV>
                <wp:extent cx="5248275" cy="3073677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30736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587.4015748031497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7.401574803149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87.4015748031497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