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きらきらカード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よりよいクラスにするために、どんなことができるでしょう。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●ほのかさんは、どうして「きらきらカード」をたくさん書きたいと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思ったのでしょう。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50749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55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50749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5074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●みんなの「きらきらカード」がふえていったとき、ほのかさんは、どんなことを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思ったでしょう。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6964604</wp:posOffset>
                </wp:positionV>
                <wp:extent cx="5257800" cy="310808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120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6964604</wp:posOffset>
                </wp:positionV>
                <wp:extent cx="5257800" cy="3108083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1080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5834063</wp:posOffset>
            </wp:positionH>
            <wp:positionV relativeFrom="page">
              <wp:posOffset>8755304</wp:posOffset>
            </wp:positionV>
            <wp:extent cx="1455938" cy="1344601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5938" cy="134460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5623125</wp:posOffset>
            </wp:positionH>
            <wp:positionV relativeFrom="page">
              <wp:posOffset>8189675</wp:posOffset>
            </wp:positionV>
            <wp:extent cx="515737" cy="492816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