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マサラップ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他の国の人となかよくなるために大切なことは、何でしょう。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●「ぼく」は、どうしてフィリピノ語で「マサラップ」と言って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みたかったのでしょう。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5813625</wp:posOffset>
            </wp:positionH>
            <wp:positionV relativeFrom="page">
              <wp:posOffset>4643438</wp:posOffset>
            </wp:positionV>
            <wp:extent cx="1324142" cy="151927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4142" cy="151927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●えがおになったリサ先生を見て、「ぼく」は、どんなことを思ったでしょう。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202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202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