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よわむし太郎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よいと思ったことを行うときに大切なのは、どんな心でしょう。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●との様の前に立ちはだかったとき、太郎は、どんな気持ちだったでしょう。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92202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92202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right="-495.1181102362187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●「おまえも鳥といっしょにしとめてしまうぞ。」と言われても動かなかった太郎は、</w:t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right="-495.1181102362187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どんなことを考えていたでしょう。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6383579</wp:posOffset>
                </wp:positionV>
                <wp:extent cx="5257800" cy="349261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6383579</wp:posOffset>
                </wp:positionV>
                <wp:extent cx="5257800" cy="3492614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5851725</wp:posOffset>
            </wp:positionH>
            <wp:positionV relativeFrom="page">
              <wp:posOffset>8243888</wp:posOffset>
            </wp:positionV>
            <wp:extent cx="1343330" cy="165441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3330" cy="165441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right="-495.1181102362187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