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生きているしるし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命は、なぜ大切なのでしょう。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●わたしたち一人一人の命は、なぜ大切なのだと思いますか。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友だちと話し合って、考えたことも書きましょう。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4852988</wp:posOffset>
            </wp:positionH>
            <wp:positionV relativeFrom="page">
              <wp:posOffset>8585073</wp:posOffset>
            </wp:positionV>
            <wp:extent cx="2179838" cy="1406693"/>
            <wp:effectExtent b="0" l="0" r="0" t="0"/>
            <wp:wrapNone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9838" cy="140669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3"/>
        <w:tblW w:w="10601.574803149606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601.574803149606"/>
        <w:tblGridChange w:id="0">
          <w:tblGrid>
            <w:gridCol w:w="10601.57480314960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8" w:val="dashed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