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おばあちゃんから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もらった命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相手の思いに応えるためにできることは、何だろう。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●「今度は、わたしがおん返しをする番です。」というめぐみさんの言葉には、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どんな思いがこめられているでしょう。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5604075</wp:posOffset>
            </wp:positionH>
            <wp:positionV relativeFrom="page">
              <wp:posOffset>3888664</wp:posOffset>
            </wp:positionV>
            <wp:extent cx="515737" cy="492816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5831380</wp:posOffset>
            </wp:positionH>
            <wp:positionV relativeFrom="page">
              <wp:posOffset>4314866</wp:posOffset>
            </wp:positionV>
            <wp:extent cx="1336183" cy="1719222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6183" cy="17192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443142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4457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4431423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44314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●あなたには、おん返しをしたい人がいますか。その人に、どんなおん返しが</w:t>
      </w:r>
    </w:p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したいですか。</w:t>
      </w:r>
    </w:p>
    <w:p w:rsidR="00000000" w:rsidDel="00000000" w:rsidP="00000000" w:rsidRDefault="00000000" w:rsidRPr="00000000" w14:paraId="00000025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7949194</wp:posOffset>
                </wp:positionV>
                <wp:extent cx="6696075" cy="166726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296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7949194</wp:posOffset>
                </wp:positionV>
                <wp:extent cx="6696075" cy="1667268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6672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