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祖母のりんご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「祖母のりんご」から見えてくる家族とは、どんなものだろう。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●「朝子、悪かったな。（中略）おばあちゃんは、お父さんのお母さんなんだ。」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と、父から言われたとき、「わたし」は、どんなことを思ったでしょう。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167101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307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1671013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6710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●「今度はわたしの番だからね。」という言葉には、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「わたし」のどんな思いがこめられているでしょう。</w:t>
      </w:r>
    </w:p>
    <w:p w:rsidR="00000000" w:rsidDel="00000000" w:rsidP="00000000" w:rsidRDefault="00000000" w:rsidRPr="00000000" w14:paraId="0000001F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5604075</wp:posOffset>
            </wp:positionH>
            <wp:positionV relativeFrom="page">
              <wp:posOffset>6662344</wp:posOffset>
            </wp:positionV>
            <wp:extent cx="515737" cy="492816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5815539</wp:posOffset>
            </wp:positionH>
            <wp:positionV relativeFrom="page">
              <wp:posOffset>7231421</wp:posOffset>
            </wp:positionV>
            <wp:extent cx="1312536" cy="1222017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2536" cy="122201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5366944</wp:posOffset>
                </wp:positionV>
                <wp:extent cx="5257800" cy="442712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4446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5366944</wp:posOffset>
                </wp:positionV>
                <wp:extent cx="5257800" cy="4427124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442712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