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今度は、ぼくの番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相手を思う心は、どのような行動で表せるだろう。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●「今度は、ぼくの番です。」と言ったとき、「ぼく」は、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どんなことを思っていたでしょう。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5908149</wp:posOffset>
            </wp:positionH>
            <wp:positionV relativeFrom="page">
              <wp:posOffset>4633913</wp:posOffset>
            </wp:positionV>
            <wp:extent cx="1087963" cy="1140186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87963" cy="114018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2652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612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2652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2652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●「思いやり」とは、どんなものだと思いますか。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6613154</wp:posOffset>
                </wp:positionV>
                <wp:extent cx="6696075" cy="3336683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634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6613154</wp:posOffset>
                </wp:positionV>
                <wp:extent cx="6696075" cy="3336683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668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