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16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昼休みのコートで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601.574803149608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503.937007874018"/>
        <w:tblGridChange w:id="0">
          <w:tblGrid>
            <w:gridCol w:w="2097.6377952755906"/>
            <w:gridCol w:w="8503.937007874018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相手と分かり合うためには、どんな気持ちが、大切なのだろう。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●洋は、どんな思いから、光太に「なんで一人で練習しているのか、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聞かせてくれよ。」と言ったのでしょう。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3221810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535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3221810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22181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22.047244094488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●自分とちがった考えに出会ったときに大切なことは、何でしょう。</w:t>
      </w:r>
    </w:p>
    <w:p w:rsidR="00000000" w:rsidDel="00000000" w:rsidP="00000000" w:rsidRDefault="00000000" w:rsidRPr="00000000" w14:paraId="00000020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5937450</wp:posOffset>
            </wp:positionH>
            <wp:positionV relativeFrom="page">
              <wp:posOffset>8121691</wp:posOffset>
            </wp:positionV>
            <wp:extent cx="1091376" cy="1908000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91376" cy="19080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6267714</wp:posOffset>
                </wp:positionV>
                <wp:extent cx="6696075" cy="3750764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9553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6267714</wp:posOffset>
                </wp:positionV>
                <wp:extent cx="6696075" cy="3750764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75076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22.047244094488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8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