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学習机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人と関わるときに大切な礼儀の心とは、どんなものだろう。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どんなことを思って、「私」は、もう一度、頭を下げたのだろう。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人と関わるときに大切な礼儀の心とは、どんなものだろう。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4800600</wp:posOffset>
                  </wp:positionH>
                  <wp:positionV relativeFrom="paragraph">
                    <wp:posOffset>1771650</wp:posOffset>
                  </wp:positionV>
                  <wp:extent cx="1574165" cy="161925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165" cy="16192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