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見方を変えると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個性を伸ばすために大切なのは、どんなことだろう。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教科書68ページの手順に沿って、リフレーミングをしてみよう。</w:t>
            </w:r>
          </w:p>
        </w:tc>
      </w:tr>
      <w:tr>
        <w:trPr>
          <w:cantSplit w:val="0"/>
          <w:trHeight w:val="7087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left w:w="567.0" w:type="dxa"/>
              <w:right w:w="567.0" w:type="dxa"/>
            </w:tcMar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0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3"/>
              <w:tblW w:w="8844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340"/>
              <w:gridCol w:w="7030"/>
              <w:gridCol w:w="1134"/>
              <w:gridCol w:w="340"/>
              <w:tblGridChange w:id="0">
                <w:tblGrid>
                  <w:gridCol w:w="340"/>
                  <w:gridCol w:w="7030"/>
                  <w:gridCol w:w="1134"/>
                  <w:gridCol w:w="340"/>
                </w:tblGrid>
              </w:tblGridChange>
            </w:tblGrid>
            <w:tr>
              <w:trPr>
                <w:cantSplit w:val="0"/>
                <w:trHeight w:val="794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0" w:val="nil"/>
                    <w:right w:color="000000" w:space="0" w:sz="8" w:val="single"/>
                  </w:tcBorders>
                  <w:tcMar>
                    <w:left w:w="0.0" w:type="dxa"/>
                    <w:right w:w="0.0" w:type="dxa"/>
                  </w:tcMar>
                </w:tcPr>
                <w:p w:rsidR="00000000" w:rsidDel="00000000" w:rsidP="00000000" w:rsidRDefault="00000000" w:rsidRPr="00000000" w14:paraId="0000001F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tabs>
                      <w:tab w:val="left" w:leader="none" w:pos="518"/>
                    </w:tabs>
                    <w:spacing w:after="60" w:before="60" w:line="360" w:lineRule="auto"/>
                    <w:ind w:left="0" w:right="0" w:firstLine="0"/>
                    <w:jc w:val="both"/>
                    <w:rPr>
                      <w:rFonts w:ascii="BIZ UDGothic" w:cs="BIZ UDGothic" w:eastAsia="BIZ UDGothic" w:hAnsi="BIZ UDGothic"/>
                      <w:i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BIZ UDGothic" w:cs="BIZ UDGothic" w:eastAsia="BIZ UDGothic" w:hAnsi="BIZ UDGothic"/>
                      <w:i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①</w:t>
                  </w:r>
                </w:p>
              </w:tc>
              <w:tc>
                <w:tcPr>
                  <w:tcBorders>
                    <w:top w:color="000000" w:space="0" w:sz="8" w:val="single"/>
                    <w:left w:color="000000" w:space="0" w:sz="8" w:val="single"/>
                    <w:bottom w:color="000000" w:space="0" w:sz="8" w:val="single"/>
                    <w:right w:color="000000" w:space="0" w:sz="8" w:val="single"/>
                  </w:tcBorders>
                </w:tcPr>
                <w:p w:rsidR="00000000" w:rsidDel="00000000" w:rsidP="00000000" w:rsidRDefault="00000000" w:rsidRPr="00000000" w14:paraId="00000020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tabs>
                      <w:tab w:val="left" w:leader="none" w:pos="518"/>
                    </w:tabs>
                    <w:spacing w:after="60" w:before="60" w:line="360" w:lineRule="auto"/>
                    <w:ind w:left="0" w:right="105" w:firstLine="0"/>
                    <w:jc w:val="both"/>
                    <w:rPr>
                      <w:rFonts w:ascii="BIZ UDGothic" w:cs="BIZ UDGothic" w:eastAsia="BIZ UDGothic" w:hAnsi="BIZ UDGothic"/>
                      <w:i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0" w:val="nil"/>
                    <w:right w:color="000000" w:space="0" w:sz="0" w:val="nil"/>
                  </w:tcBorders>
                  <w:vAlign w:val="bottom"/>
                </w:tcPr>
                <w:p w:rsidR="00000000" w:rsidDel="00000000" w:rsidP="00000000" w:rsidRDefault="00000000" w:rsidRPr="00000000" w14:paraId="00000021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tabs>
                      <w:tab w:val="left" w:leader="none" w:pos="518"/>
                    </w:tabs>
                    <w:spacing w:after="0" w:before="0" w:line="360" w:lineRule="auto"/>
                    <w:ind w:left="0" w:right="105" w:firstLine="0"/>
                    <w:jc w:val="both"/>
                    <w:rPr>
                      <w:rFonts w:ascii="BIZ UDGothic" w:cs="BIZ UDGothic" w:eastAsia="BIZ UDGothic" w:hAnsi="BIZ UDGothic"/>
                      <w:i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BIZ UDGothic" w:cs="BIZ UDGothic" w:eastAsia="BIZ UDGothic" w:hAnsi="BIZ UDGothic"/>
                      <w:i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は、</w:t>
                  </w:r>
                </w:p>
              </w:tc>
            </w:tr>
            <w:tr>
              <w:trPr>
                <w:cantSplit w:val="0"/>
                <w:trHeight w:val="227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0" w:val="nil"/>
                    <w:right w:color="000000" w:space="0" w:sz="0" w:val="nil"/>
                  </w:tcBorders>
                  <w:tcMar>
                    <w:left w:w="0.0" w:type="dxa"/>
                    <w:right w:w="0.0" w:type="dxa"/>
                  </w:tcMar>
                </w:tcPr>
                <w:p w:rsidR="00000000" w:rsidDel="00000000" w:rsidP="00000000" w:rsidRDefault="00000000" w:rsidRPr="00000000" w14:paraId="00000022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tabs>
                      <w:tab w:val="left" w:leader="none" w:pos="518"/>
                    </w:tabs>
                    <w:spacing w:after="0" w:before="0" w:line="240" w:lineRule="auto"/>
                    <w:ind w:left="0" w:right="105" w:firstLine="0"/>
                    <w:jc w:val="both"/>
                    <w:rPr>
                      <w:rFonts w:ascii="BIZ UDGothic" w:cs="BIZ UDGothic" w:eastAsia="BIZ UDGothic" w:hAnsi="BIZ UDGothic"/>
                      <w:i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gridSpan w:val="2"/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0" w:val="nil"/>
                  </w:tcBorders>
                </w:tcPr>
                <w:p w:rsidR="00000000" w:rsidDel="00000000" w:rsidP="00000000" w:rsidRDefault="00000000" w:rsidRPr="00000000" w14:paraId="00000023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tabs>
                      <w:tab w:val="left" w:leader="none" w:pos="518"/>
                    </w:tabs>
                    <w:spacing w:after="0" w:before="0" w:line="240" w:lineRule="auto"/>
                    <w:ind w:left="0" w:right="105" w:firstLine="0"/>
                    <w:jc w:val="both"/>
                    <w:rPr>
                      <w:rFonts w:ascii="BIZ UDGothic" w:cs="BIZ UDGothic" w:eastAsia="BIZ UDGothic" w:hAnsi="BIZ UDGothic"/>
                      <w:i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rHeight w:val="1134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0" w:val="nil"/>
                    <w:right w:color="000000" w:space="0" w:sz="8" w:val="single"/>
                  </w:tcBorders>
                  <w:tcMar>
                    <w:left w:w="0.0" w:type="dxa"/>
                    <w:right w:w="0.0" w:type="dxa"/>
                  </w:tcMar>
                </w:tcPr>
                <w:p w:rsidR="00000000" w:rsidDel="00000000" w:rsidP="00000000" w:rsidRDefault="00000000" w:rsidRPr="00000000" w14:paraId="00000025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tabs>
                      <w:tab w:val="left" w:leader="none" w:pos="518"/>
                    </w:tabs>
                    <w:spacing w:after="0" w:before="0" w:line="360" w:lineRule="auto"/>
                    <w:ind w:left="0" w:right="0" w:firstLine="0"/>
                    <w:jc w:val="both"/>
                    <w:rPr>
                      <w:rFonts w:ascii="BIZ UDGothic" w:cs="BIZ UDGothic" w:eastAsia="BIZ UDGothic" w:hAnsi="BIZ UDGothic"/>
                      <w:i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BIZ UDGothic" w:cs="BIZ UDGothic" w:eastAsia="BIZ UDGothic" w:hAnsi="BIZ UDGothic"/>
                      <w:i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②</w:t>
                  </w:r>
                </w:p>
              </w:tc>
              <w:tc>
                <w:tcPr>
                  <w:gridSpan w:val="3"/>
                  <w:tcBorders>
                    <w:top w:color="000000" w:space="0" w:sz="8" w:val="single"/>
                    <w:left w:color="000000" w:space="0" w:sz="8" w:val="single"/>
                    <w:bottom w:color="000000" w:space="0" w:sz="8" w:val="single"/>
                    <w:right w:color="000000" w:space="0" w:sz="8" w:val="single"/>
                  </w:tcBorders>
                </w:tcPr>
                <w:p w:rsidR="00000000" w:rsidDel="00000000" w:rsidP="00000000" w:rsidRDefault="00000000" w:rsidRPr="00000000" w14:paraId="00000026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tabs>
                      <w:tab w:val="left" w:leader="none" w:pos="518"/>
                    </w:tabs>
                    <w:spacing w:after="0" w:before="0" w:line="360" w:lineRule="auto"/>
                    <w:ind w:left="0" w:right="105" w:firstLine="0"/>
                    <w:jc w:val="both"/>
                    <w:rPr>
                      <w:rFonts w:ascii="BIZ UDGothic" w:cs="BIZ UDGothic" w:eastAsia="BIZ UDGothic" w:hAnsi="BIZ UDGothic"/>
                      <w:i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31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を短所だと思います。</w:t>
            </w:r>
          </w:p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2692400</wp:posOffset>
                      </wp:positionH>
                      <wp:positionV relativeFrom="paragraph">
                        <wp:posOffset>101600</wp:posOffset>
                      </wp:positionV>
                      <wp:extent cx="333525" cy="333525"/>
                      <wp:effectExtent b="0" l="0" r="0" t="0"/>
                      <wp:wrapNone/>
                      <wp:docPr id="1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2" name="Shape 2"/>
                            <wps:spPr>
                              <a:xfrm>
                                <a:off x="5184000" y="3618000"/>
                                <a:ext cx="324000" cy="324000"/>
                              </a:xfrm>
                              <a:prstGeom prst="downArrow">
                                <a:avLst>
                                  <a:gd fmla="val 50000" name="adj1"/>
                                  <a:gd fmla="val 50000" name="adj2"/>
                                </a:avLst>
                              </a:prstGeom>
                              <a:solidFill>
                                <a:schemeClr val="dk1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2692400</wp:posOffset>
                      </wp:positionH>
                      <wp:positionV relativeFrom="paragraph">
                        <wp:posOffset>101600</wp:posOffset>
                      </wp:positionV>
                      <wp:extent cx="333525" cy="333525"/>
                      <wp:effectExtent b="0" l="0" r="0" t="0"/>
                      <wp:wrapNone/>
                      <wp:docPr id="1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6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33525" cy="3335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31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しかし、見方を変えると、それは</w:t>
            </w:r>
          </w:p>
          <w:tbl>
            <w:tblPr>
              <w:tblStyle w:val="Table4"/>
              <w:tblW w:w="8844.0" w:type="dxa"/>
              <w:jc w:val="left"/>
              <w:tblBorders>
                <w:top w:color="000000" w:space="0" w:sz="8" w:val="single"/>
                <w:left w:color="000000" w:space="0" w:sz="8" w:val="single"/>
                <w:bottom w:color="000000" w:space="0" w:sz="8" w:val="single"/>
                <w:right w:color="000000" w:space="0" w:sz="8" w:val="single"/>
                <w:insideH w:color="000000" w:space="0" w:sz="8" w:val="single"/>
                <w:insideV w:color="000000" w:space="0" w:sz="8" w:val="single"/>
              </w:tblBorders>
              <w:tblLayout w:type="fixed"/>
              <w:tblLook w:val="0400"/>
            </w:tblPr>
            <w:tblGrid>
              <w:gridCol w:w="340"/>
              <w:gridCol w:w="8504"/>
              <w:tblGridChange w:id="0">
                <w:tblGrid>
                  <w:gridCol w:w="340"/>
                  <w:gridCol w:w="8504"/>
                </w:tblGrid>
              </w:tblGridChange>
            </w:tblGrid>
            <w:tr>
              <w:trPr>
                <w:cantSplit w:val="0"/>
                <w:trHeight w:val="2239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0" w:val="nil"/>
                    <w:right w:color="000000" w:space="0" w:sz="8" w:val="single"/>
                  </w:tcBorders>
                  <w:tcMar>
                    <w:left w:w="0.0" w:type="dxa"/>
                    <w:right w:w="0.0" w:type="dxa"/>
                  </w:tcMar>
                </w:tcPr>
                <w:p w:rsidR="00000000" w:rsidDel="00000000" w:rsidP="00000000" w:rsidRDefault="00000000" w:rsidRPr="00000000" w14:paraId="0000002D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tabs>
                      <w:tab w:val="left" w:leader="none" w:pos="518"/>
                    </w:tabs>
                    <w:spacing w:after="60" w:before="60" w:line="360" w:lineRule="auto"/>
                    <w:ind w:left="0" w:right="0" w:firstLine="0"/>
                    <w:jc w:val="both"/>
                    <w:rPr>
                      <w:rFonts w:ascii="BIZ UDGothic" w:cs="BIZ UDGothic" w:eastAsia="BIZ UDGothic" w:hAnsi="BIZ UDGothic"/>
                      <w:i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BIZ UDGothic" w:cs="BIZ UDGothic" w:eastAsia="BIZ UDGothic" w:hAnsi="BIZ UDGothic"/>
                      <w:i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③</w:t>
                  </w:r>
                </w:p>
              </w:tc>
              <w:tc>
                <w:tcPr>
                  <w:tcBorders>
                    <w:left w:color="000000" w:space="0" w:sz="8" w:val="single"/>
                  </w:tcBorders>
                </w:tcPr>
                <w:p w:rsidR="00000000" w:rsidDel="00000000" w:rsidP="00000000" w:rsidRDefault="00000000" w:rsidRPr="00000000" w14:paraId="0000002E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tabs>
                      <w:tab w:val="left" w:leader="none" w:pos="518"/>
                    </w:tabs>
                    <w:spacing w:after="60" w:before="60" w:line="360" w:lineRule="auto"/>
                    <w:ind w:left="0" w:right="105" w:firstLine="0"/>
                    <w:jc w:val="both"/>
                    <w:rPr>
                      <w:rFonts w:ascii="BIZ UDGothic" w:cs="BIZ UDGothic" w:eastAsia="BIZ UDGothic" w:hAnsi="BIZ UDGothic"/>
                      <w:i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31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ともいえるのです。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個性を伸ばすために大切なのは、どんなことだろう。</w:t>
            </w:r>
          </w:p>
        </w:tc>
      </w:tr>
      <w:tr>
        <w:trPr>
          <w:cantSplit w:val="0"/>
          <w:trHeight w:val="379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8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4562475</wp:posOffset>
                  </wp:positionH>
                  <wp:positionV relativeFrom="paragraph">
                    <wp:posOffset>933450</wp:posOffset>
                  </wp:positionV>
                  <wp:extent cx="1800225" cy="1399540"/>
                  <wp:effectExtent b="0" l="0" r="0" t="0"/>
                  <wp:wrapNone/>
                  <wp:docPr id="2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3995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B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3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