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8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0" w:right="4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明日、みんなで着よう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1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0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41"/>
        <w:gridCol w:w="1272"/>
        <w:gridCol w:w="8337"/>
        <w:tblGridChange w:id="0">
          <w:tblGrid>
            <w:gridCol w:w="541"/>
            <w:gridCol w:w="1272"/>
            <w:gridCol w:w="8337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4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誰もが安心して過ごせる社会にするためには、どんなことが大切なのだろう。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学校がピンク色に染まったのを見て、前日にいじめられていた男子生徒は、どんなことを思っただろう。</w:t>
            </w:r>
          </w:p>
        </w:tc>
      </w:tr>
      <w:tr>
        <w:trPr>
          <w:cantSplit w:val="0"/>
          <w:trHeight w:val="5216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1E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誰もが安心して過ごせる社会にするためには、どんなことが大切なのだろう。</w:t>
            </w:r>
          </w:p>
        </w:tc>
      </w:tr>
      <w:tr>
        <w:trPr>
          <w:cantSplit w:val="0"/>
          <w:trHeight w:val="5216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7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4743450</wp:posOffset>
                  </wp:positionH>
                  <wp:positionV relativeFrom="paragraph">
                    <wp:posOffset>2133600</wp:posOffset>
                  </wp:positionV>
                  <wp:extent cx="1619280" cy="1104120"/>
                  <wp:effectExtent b="0" l="0" r="0" t="0"/>
                  <wp:wrapNone/>
                  <wp:docPr id="1" name="image1.jpg"/>
                  <a:graphic>
                    <a:graphicData uri="http://schemas.openxmlformats.org/drawingml/2006/picture">
                      <pic:pic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80" cy="110412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00000" w:rsidDel="00000000" w:rsidP="00000000" w:rsidRDefault="00000000" w:rsidRPr="00000000" w14:paraId="0000002A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Century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