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北川さんの悩み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3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9"/>
        <w:gridCol w:w="1272"/>
        <w:gridCol w:w="3265"/>
        <w:gridCol w:w="5071"/>
        <w:gridCol w:w="6"/>
        <w:tblGridChange w:id="0">
          <w:tblGrid>
            <w:gridCol w:w="539"/>
            <w:gridCol w:w="1272"/>
            <w:gridCol w:w="3265"/>
            <w:gridCol w:w="5071"/>
            <w:gridCol w:w="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3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5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立場の異なる人と関わるときに大切なことは、何だろう。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北川さんと関さんの言い分を整理しよう。</w:t>
            </w:r>
          </w:p>
        </w:tc>
      </w:tr>
      <w:tr>
        <w:trPr>
          <w:cantSplit w:val="0"/>
          <w:trHeight w:val="2551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〈北川さん〉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〈関さん〉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このトラブルを解決するために、北川さんと関さんは、どんな話し合いをしたのだろう。</w:t>
            </w:r>
          </w:p>
        </w:tc>
      </w:tr>
      <w:tr>
        <w:trPr>
          <w:cantSplit w:val="0"/>
          <w:trHeight w:val="2551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5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立場の異なる相手と関わるときに大切なことは、何だろう。</w:t>
            </w:r>
          </w:p>
        </w:tc>
      </w:tr>
      <w:tr>
        <w:trPr>
          <w:cantSplit w:val="0"/>
          <w:trHeight w:val="4309" w:hRule="atLeast"/>
          <w:tblHeader w:val="0"/>
        </w:trPr>
        <w:tc>
          <w:tcPr>
            <w:gridSpan w:val="5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4962525</wp:posOffset>
                  </wp:positionH>
                  <wp:positionV relativeFrom="paragraph">
                    <wp:posOffset>1057606</wp:posOffset>
                  </wp:positionV>
                  <wp:extent cx="1401480" cy="16149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480" cy="16149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48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