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スカイツリーにかけた夢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spacing w:line="240" w:lineRule="auto"/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新しいものを生み出していくときに大切なことは、何だろう。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吉野さんが、厳しい条件に合わせ、新しいものを造りあげたのは、どんな思いに支えられたからだろう。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新しいものを生み出していくときに大切なことは、何だろう。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5353050</wp:posOffset>
                  </wp:positionH>
                  <wp:positionV relativeFrom="paragraph">
                    <wp:posOffset>1438275</wp:posOffset>
                  </wp:positionV>
                  <wp:extent cx="1001880" cy="1799640"/>
                  <wp:effectExtent b="0" l="0" r="0" t="0"/>
                  <wp:wrapNone/>
                  <wp:docPr descr="抽象, 挿絵, テーブル が含まれている画像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抽象, 挿絵, テーブル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880" cy="17996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