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リクエスト食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」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に込められた思い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命を大切にするとは、どういうことだろう。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大谷さんが「リクエスト食」を大切にしているのは、どんな思いからだろう。</w:t>
            </w:r>
          </w:p>
        </w:tc>
      </w:tr>
      <w:tr>
        <w:trPr>
          <w:cantSplit w:val="0"/>
          <w:trHeight w:val="311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ind w:right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22.795275590551114" w:firstLine="0"/>
              <w:jc w:val="both"/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池永さんが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、「『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私はあなたのことを大切に思っている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。』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という思いを、それぞれの立場で患者さんに伝えることが大事です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。」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と言うのは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どんな考えからだろう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440" w:lineRule="auto"/>
              <w:ind w:left="0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gds5lin4ex6n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h9w8nmsstksr" w:id="1"/>
            <w:bookmarkEnd w:id="1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命を大切にするとは、どういうことだろう。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0">
            <w:pPr>
              <w:ind w:left="0" w:firstLine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5200650</wp:posOffset>
                  </wp:positionH>
                  <wp:positionV relativeFrom="paragraph">
                    <wp:posOffset>333375</wp:posOffset>
                  </wp:positionV>
                  <wp:extent cx="1162050" cy="161925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6192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