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障子あかり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日本の文化を知り、継承することの意味を考えよう。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「私」は、ルイ・ルポア氏に、どんな思いを込めて、日本建築の採光のしかたを話したのだろう。</w:t>
            </w:r>
          </w:p>
        </w:tc>
      </w:tr>
      <w:tr>
        <w:trPr>
          <w:cantSplit w:val="0"/>
          <w:trHeight w:val="4989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日本の光文化を継承し、発信していきたいと願う「私」の思いの源とは、どのようなものだろう。</w:t>
            </w:r>
          </w:p>
        </w:tc>
      </w:tr>
      <w:tr>
        <w:trPr>
          <w:cantSplit w:val="0"/>
          <w:trHeight w:val="5017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4800600</wp:posOffset>
                  </wp:positionH>
                  <wp:positionV relativeFrom="paragraph">
                    <wp:posOffset>1304925</wp:posOffset>
                  </wp:positionV>
                  <wp:extent cx="1560960" cy="179964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960" cy="17996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