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足袋の季節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-49.72440944881782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人がもつ弱さや醜さを見つめ</w:t>
            </w: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､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それを乗り越えようとする力について</w:t>
            </w: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､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  <w:r w:rsidDel="00000000" w:rsidR="00000000" w:rsidRPr="00000000">
              <w:rPr>
                <w:rFonts w:ascii="BIZ UDGothic" w:cs="BIZ UDGothic" w:eastAsia="BIZ UDGothic" w:hAnsi="BIZ UDGothic"/>
                <w:rtl w:val="0"/>
              </w:rPr>
              <w:t xml:space="preserve">。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流れてゆく籠を見て、「泣けて泣けて、どうしようもなかった」とき、「私」は、どんなことを思っていたのだろう。</w:t>
            </w:r>
          </w:p>
        </w:tc>
      </w:tr>
      <w:tr>
        <w:trPr>
          <w:cantSplit w:val="0"/>
          <w:trHeight w:val="499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「あのおばあさんが私にくれた心を、今度は、私が誰かに差しあげなければならない」と思う、「私」の心の中を想像して書こう。</w:t>
            </w:r>
          </w:p>
        </w:tc>
      </w:tr>
      <w:tr>
        <w:trPr>
          <w:cantSplit w:val="0"/>
          <w:trHeight w:val="499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4975860</wp:posOffset>
                  </wp:positionH>
                  <wp:positionV relativeFrom="paragraph">
                    <wp:posOffset>1511935</wp:posOffset>
                  </wp:positionV>
                  <wp:extent cx="138888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88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